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浙江经济职业技术学院2024年暑期疗休养路线</w:t>
      </w:r>
    </w:p>
    <w:tbl>
      <w:tblPr>
        <w:tblStyle w:val="3"/>
        <w:tblW w:w="14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605"/>
        <w:gridCol w:w="3000"/>
        <w:gridCol w:w="1035"/>
        <w:gridCol w:w="2240"/>
        <w:gridCol w:w="2110"/>
        <w:gridCol w:w="2370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605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线路</w:t>
            </w:r>
          </w:p>
        </w:tc>
        <w:tc>
          <w:tcPr>
            <w:tcW w:w="300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疗休养酒店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天数</w:t>
            </w:r>
          </w:p>
        </w:tc>
        <w:tc>
          <w:tcPr>
            <w:tcW w:w="6720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时间段（带队分工会）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07.15-07.19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07.22-07.26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07.29-08.02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省内1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方正粗黑宋简体" w:hAnsi="方正粗黑宋简体" w:eastAsia="方正粗黑宋简体" w:cs="方正粗黑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粗黑宋简体" w:hAnsi="方正粗黑宋简体" w:eastAsia="方正粗黑宋简体" w:cs="方正粗黑宋简体"/>
                <w:sz w:val="21"/>
                <w:szCs w:val="21"/>
                <w:vertAlign w:val="baseline"/>
                <w:lang w:val="en-US" w:eastAsia="zh-CN"/>
              </w:rPr>
              <w:t>舟山嵊泗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嵊泗久久大酒店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或同级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5天4晚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余房20标间40人</w:t>
            </w: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余房20标间40人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余房20标间40人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浙江中旅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省内2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粗黑宋简体" w:hAnsi="方正粗黑宋简体" w:eastAsia="方正粗黑宋简体" w:cs="方正粗黑宋简体"/>
                <w:sz w:val="21"/>
                <w:szCs w:val="21"/>
                <w:vertAlign w:val="baseline"/>
                <w:lang w:val="en-US" w:eastAsia="zh-CN"/>
              </w:rPr>
              <w:t>舟山普陀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舟山海中洲国际大酒店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或同级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5天4晚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余房20标间40人</w:t>
            </w: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余房20标间40人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余房20标间40人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浙江中旅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省内3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粗黑宋简体" w:hAnsi="方正粗黑宋简体" w:eastAsia="方正粗黑宋简体" w:cs="方正粗黑宋简体"/>
                <w:sz w:val="21"/>
                <w:szCs w:val="21"/>
                <w:vertAlign w:val="baseline"/>
                <w:lang w:val="en-US" w:eastAsia="zh-CN"/>
              </w:rPr>
              <w:t>杭州千岛湖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蓝城.千岛湖郡安逸度假村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5天4晚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余房23标间46人</w:t>
            </w: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余房23标间46人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余房23标间46人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杭州海外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省内4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粗黑宋简体" w:hAnsi="方正粗黑宋简体" w:eastAsia="方正粗黑宋简体" w:cs="方正粗黑宋简体"/>
                <w:sz w:val="21"/>
                <w:szCs w:val="21"/>
                <w:vertAlign w:val="baseline"/>
                <w:lang w:val="en-US" w:eastAsia="zh-CN"/>
              </w:rPr>
              <w:t>温州泰顺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泰顺亿联开元名都大酒店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5天4晚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余房30标间60人</w:t>
            </w: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余房30标间60人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余房30标间60人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杭州海外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省内5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粗黑宋简体" w:hAnsi="方正粗黑宋简体" w:eastAsia="方正粗黑宋简体" w:cs="方正粗黑宋简体"/>
                <w:sz w:val="21"/>
                <w:szCs w:val="21"/>
                <w:vertAlign w:val="baseline"/>
                <w:lang w:val="en-US" w:eastAsia="zh-CN"/>
              </w:rPr>
              <w:t>丽水景宁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景宁畲乡鸿宾大酒店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（职工一人一间）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5天4晚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i w:val="0"/>
                <w:iCs w:val="0"/>
                <w:caps w:val="0"/>
                <w:color w:val="0B24FC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B24FC"/>
                <w:spacing w:val="0"/>
                <w:sz w:val="21"/>
                <w:szCs w:val="21"/>
                <w:vertAlign w:val="baseline"/>
                <w:lang w:val="en-US" w:eastAsia="zh-CN"/>
              </w:rPr>
              <w:t>余房50标间50人</w:t>
            </w: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B24FC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B24FC"/>
                <w:spacing w:val="0"/>
                <w:sz w:val="21"/>
                <w:szCs w:val="21"/>
                <w:vertAlign w:val="baseline"/>
                <w:lang w:val="en-US" w:eastAsia="zh-CN"/>
              </w:rPr>
              <w:t>余房50标间50人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B24FC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B24FC"/>
                <w:spacing w:val="0"/>
                <w:sz w:val="21"/>
                <w:szCs w:val="21"/>
                <w:vertAlign w:val="baseline"/>
                <w:lang w:val="en-US" w:eastAsia="zh-CN"/>
              </w:rPr>
              <w:t>余房50标间50人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杭州海外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省内6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粗黑宋简体" w:hAnsi="方正粗黑宋简体" w:eastAsia="方正粗黑宋简体" w:cs="方正粗黑宋简体"/>
                <w:sz w:val="21"/>
                <w:szCs w:val="21"/>
                <w:vertAlign w:val="baseline"/>
                <w:lang w:val="en-US" w:eastAsia="zh-CN"/>
              </w:rPr>
              <w:t>天台仙居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天台温泉山庄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仙居宇杰君澜大饭店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5天4晚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温泉山庄：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余房20标间40人</w:t>
            </w:r>
          </w:p>
        </w:tc>
        <w:tc>
          <w:tcPr>
            <w:tcW w:w="2110" w:type="dxa"/>
            <w:shd w:val="thinDiagStripe" w:color="auto" w:fill="auto"/>
            <w:vAlign w:val="center"/>
          </w:tcPr>
          <w:p>
            <w:pPr>
              <w:jc w:val="center"/>
              <w:rPr>
                <w:rFonts w:hint="eastAsia" w:ascii="方正粗黑宋简体" w:hAnsi="方正粗黑宋简体" w:eastAsia="方正粗黑宋简体" w:cs="方正粗黑宋简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粗黑宋简体" w:hAnsi="方正粗黑宋简体" w:eastAsia="方正粗黑宋简体" w:cs="方正粗黑宋简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无房间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天台温泉30标间60人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仙居宇杰25标间50人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杭州海外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省内7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粗黑宋简体" w:hAnsi="方正粗黑宋简体" w:eastAsia="方正粗黑宋简体" w:cs="方正粗黑宋简体"/>
                <w:sz w:val="21"/>
                <w:szCs w:val="21"/>
                <w:vertAlign w:val="baseline"/>
                <w:lang w:val="en-US" w:eastAsia="zh-CN"/>
              </w:rPr>
              <w:t>衢州开化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开化东方文岚饭店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5天4晚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余房30标间60人</w:t>
            </w: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余房30标间60人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余房30标间60人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杭州海外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6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外省1</w:t>
            </w:r>
          </w:p>
        </w:tc>
        <w:tc>
          <w:tcPr>
            <w:tcW w:w="160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粗黑宋简体" w:hAnsi="方正粗黑宋简体" w:eastAsia="方正粗黑宋简体" w:cs="方正粗黑宋简体"/>
                <w:sz w:val="21"/>
                <w:szCs w:val="21"/>
                <w:vertAlign w:val="baseline"/>
                <w:lang w:val="en-US" w:eastAsia="zh-CN"/>
              </w:rPr>
              <w:t>福建泉州</w:t>
            </w:r>
          </w:p>
        </w:tc>
        <w:tc>
          <w:tcPr>
            <w:tcW w:w="3000" w:type="dxa"/>
            <w:vAlign w:val="center"/>
          </w:tcPr>
          <w:p>
            <w:pPr>
              <w:ind w:left="723" w:hanging="632" w:hangingChars="300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A方案：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泉州晋江佰翔世纪酒店或同级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（高铁票自理）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5天4晚</w:t>
            </w:r>
          </w:p>
        </w:tc>
        <w:tc>
          <w:tcPr>
            <w:tcW w:w="2240" w:type="dxa"/>
            <w:shd w:val="thinDiagStripe" w:color="auto" w:fill="auto"/>
            <w:vAlign w:val="center"/>
          </w:tcPr>
          <w:p>
            <w:pPr>
              <w:jc w:val="center"/>
              <w:rPr>
                <w:rFonts w:hint="eastAsia" w:ascii="方正粗黑宋简体" w:hAnsi="方正粗黑宋简体" w:eastAsia="方正粗黑宋简体" w:cs="方正粗黑宋简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粗黑宋简体" w:hAnsi="方正粗黑宋简体" w:eastAsia="方正粗黑宋简体" w:cs="方正粗黑宋简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无房间</w:t>
            </w: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余房30标间60人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教务教辅分工会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余房30标间60人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杭州海外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vAlign w:val="center"/>
          </w:tcPr>
          <w:p>
            <w:pPr>
              <w:ind w:left="723" w:hanging="632" w:hangingChars="300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B方案：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莆田维也纳酒店（明珠店）或同级、泉州晋江温德姆酒店或同级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5天4晚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余房20标间50人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数信学院分工会</w:t>
            </w: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余房20标间40人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余房20标间4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浙江中旅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exac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外省2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方正粗黑宋简体" w:hAnsi="方正粗黑宋简体" w:eastAsia="方正粗黑宋简体" w:cs="方正粗黑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粗黑宋简体" w:hAnsi="方正粗黑宋简体" w:eastAsia="方正粗黑宋简体" w:cs="方正粗黑宋简体"/>
                <w:sz w:val="21"/>
                <w:szCs w:val="21"/>
                <w:vertAlign w:val="baseline"/>
                <w:lang w:val="en-US" w:eastAsia="zh-CN"/>
              </w:rPr>
              <w:t>稻城亚丁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﹤费用4980/人（不含机票），往返机票约3000元/人﹥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1.康定希誉酒店或同级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2.雅江嘉融大酒店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3.稻城时代亚丁大酒店或同级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4.新都桥畅游星宸酒店或同级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5.成都安德天馨酒店或同级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7天6晚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07.15-07.21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余房20标间40人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行政管理分工会</w:t>
            </w: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07.22-07.28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余房20标间40人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07.29-08.04</w:t>
            </w:r>
          </w:p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余房20标间40人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浙江中旅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个人自付约5000元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附件：各线路行程                                                                                           统计：2024.05.31</w:t>
      </w:r>
    </w:p>
    <w:sectPr>
      <w:pgSz w:w="16838" w:h="11906" w:orient="landscape"/>
      <w:pgMar w:top="1151" w:right="1440" w:bottom="1151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YWQ4Zjc4MDc0NTE5MGU1YzlmNzAzNTU0ZDc5ZjUifQ=="/>
    <w:docVar w:name="KSO_WPS_MARK_KEY" w:val="8a759719-c5ba-4226-9622-501e254b3f7a"/>
  </w:docVars>
  <w:rsids>
    <w:rsidRoot w:val="43E46F8A"/>
    <w:rsid w:val="0193239C"/>
    <w:rsid w:val="042843AA"/>
    <w:rsid w:val="07163D0D"/>
    <w:rsid w:val="08FC5DC5"/>
    <w:rsid w:val="0FE93DC3"/>
    <w:rsid w:val="13BD3203"/>
    <w:rsid w:val="1B022FF2"/>
    <w:rsid w:val="1B0D425F"/>
    <w:rsid w:val="260333D3"/>
    <w:rsid w:val="2B833776"/>
    <w:rsid w:val="2C475230"/>
    <w:rsid w:val="2DF81014"/>
    <w:rsid w:val="2FB7522E"/>
    <w:rsid w:val="3210760D"/>
    <w:rsid w:val="33FE6401"/>
    <w:rsid w:val="344D29CC"/>
    <w:rsid w:val="380D3F17"/>
    <w:rsid w:val="39985080"/>
    <w:rsid w:val="3A973D5A"/>
    <w:rsid w:val="3AA83AAF"/>
    <w:rsid w:val="3C766F90"/>
    <w:rsid w:val="42525157"/>
    <w:rsid w:val="43D0561C"/>
    <w:rsid w:val="43E46F8A"/>
    <w:rsid w:val="486C0E54"/>
    <w:rsid w:val="4E3228CA"/>
    <w:rsid w:val="4E557C94"/>
    <w:rsid w:val="4FC66AA8"/>
    <w:rsid w:val="50052BB5"/>
    <w:rsid w:val="528755D4"/>
    <w:rsid w:val="55FA4111"/>
    <w:rsid w:val="59E7658C"/>
    <w:rsid w:val="5A27305C"/>
    <w:rsid w:val="5A3C06A9"/>
    <w:rsid w:val="5B8C7010"/>
    <w:rsid w:val="5C9C1071"/>
    <w:rsid w:val="5DE034CF"/>
    <w:rsid w:val="5F233FB0"/>
    <w:rsid w:val="61B551C2"/>
    <w:rsid w:val="64B17F53"/>
    <w:rsid w:val="69932F00"/>
    <w:rsid w:val="6A8E3DCC"/>
    <w:rsid w:val="71FD1106"/>
    <w:rsid w:val="76435E78"/>
    <w:rsid w:val="7AB55C78"/>
    <w:rsid w:val="7D152D3A"/>
    <w:rsid w:val="7FA9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670</Words>
  <Characters>815</Characters>
  <Lines>0</Lines>
  <Paragraphs>0</Paragraphs>
  <TotalTime>12</TotalTime>
  <ScaleCrop>false</ScaleCrop>
  <LinksUpToDate>false</LinksUpToDate>
  <CharactersWithSpaces>906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2024-05-22T00:19:00Z</dcterms:created>
  <dc:creator>王冰雅</dc:creator>
  <cp:lastModifiedBy>沫</cp:lastModifiedBy>
  <cp:lastPrinted>2024-05-31T08:08:00Z</cp:lastPrinted>
  <dcterms:modified xsi:type="dcterms:W3CDTF">2024-05-31T08:31:50Z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3C13948FC033460097B0016DDCBC359E_13</vt:lpwstr>
  </property>
</Properties>
</file>