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374"/>
          <w:tab w:val="left" w:pos="7650"/>
        </w:tabs>
        <w:spacing w:line="560" w:lineRule="exact"/>
        <w:jc w:val="left"/>
        <w:rPr>
          <w:rFonts w:hint="default" w:ascii="宋体" w:hAnsi="宋体" w:eastAsia="宋体"/>
          <w:b w:val="0"/>
          <w:bCs/>
          <w:sz w:val="30"/>
          <w:szCs w:val="30"/>
          <w:lang w:val="en-US" w:eastAsia="zh-CN"/>
        </w:rPr>
      </w:pPr>
      <w:r>
        <w:rPr>
          <w:rFonts w:hint="eastAsia" w:ascii="宋体" w:hAnsi="宋体"/>
          <w:b w:val="0"/>
          <w:bCs/>
          <w:sz w:val="30"/>
          <w:szCs w:val="30"/>
          <w:lang w:val="en-US" w:eastAsia="zh-CN"/>
        </w:rPr>
        <w:t>附件1：</w:t>
      </w:r>
    </w:p>
    <w:p>
      <w:pPr>
        <w:tabs>
          <w:tab w:val="center" w:pos="4374"/>
          <w:tab w:val="left" w:pos="7650"/>
        </w:tabs>
        <w:spacing w:line="560" w:lineRule="exact"/>
        <w:jc w:val="center"/>
        <w:rPr>
          <w:rFonts w:ascii="宋体" w:hAnsi="宋体"/>
          <w:b/>
          <w:sz w:val="44"/>
          <w:szCs w:val="44"/>
        </w:rPr>
      </w:pPr>
      <w:r>
        <w:rPr>
          <w:rFonts w:hint="eastAsia" w:ascii="宋体" w:hAnsi="宋体"/>
          <w:b/>
          <w:sz w:val="44"/>
          <w:szCs w:val="44"/>
          <w:lang w:val="en-US" w:eastAsia="zh-CN"/>
        </w:rPr>
        <w:t>29</w:t>
      </w:r>
      <w:r>
        <w:rPr>
          <w:rFonts w:hint="eastAsia" w:ascii="宋体" w:hAnsi="宋体"/>
          <w:b/>
          <w:sz w:val="44"/>
          <w:szCs w:val="44"/>
        </w:rPr>
        <w:t>种重大疾病名称</w:t>
      </w:r>
    </w:p>
    <w:p>
      <w:pPr>
        <w:tabs>
          <w:tab w:val="center" w:pos="4374"/>
          <w:tab w:val="left" w:pos="7650"/>
        </w:tabs>
        <w:spacing w:line="560" w:lineRule="exact"/>
        <w:ind w:firstLine="645"/>
        <w:jc w:val="center"/>
        <w:rPr>
          <w:rFonts w:ascii="仿宋_GB2312" w:hAnsi="宋体" w:eastAsia="仿宋_GB2312"/>
          <w:b/>
          <w:sz w:val="32"/>
          <w:szCs w:val="32"/>
        </w:rPr>
      </w:pPr>
    </w:p>
    <w:p>
      <w:pPr>
        <w:tabs>
          <w:tab w:val="center" w:pos="4374"/>
          <w:tab w:val="left" w:pos="7650"/>
        </w:tabs>
        <w:spacing w:line="600" w:lineRule="exact"/>
        <w:ind w:firstLine="645"/>
        <w:rPr>
          <w:rFonts w:ascii="仿宋" w:hAnsi="仿宋" w:eastAsia="仿宋"/>
          <w:sz w:val="32"/>
          <w:szCs w:val="32"/>
        </w:rPr>
      </w:pPr>
      <w:r>
        <w:rPr>
          <w:rFonts w:hint="eastAsia" w:ascii="仿宋" w:hAnsi="仿宋" w:eastAsia="仿宋"/>
          <w:sz w:val="32"/>
          <w:szCs w:val="32"/>
        </w:rPr>
        <w:t>指被保险人初次发生下列定义的疾病或初次接受符合下列定义的手术，由专科医生明确诊断。</w:t>
      </w:r>
    </w:p>
    <w:p>
      <w:pPr>
        <w:autoSpaceDE w:val="0"/>
        <w:autoSpaceDN w:val="0"/>
        <w:adjustRightInd w:val="0"/>
        <w:spacing w:line="60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1）急性心肌梗塞；（2）脑中风后遗症；（3）重大器官移植术或造血干细胞移植术；（4）冠状动脉搭桥术（或称冠状动脉旁路移植术）；（5）终末期肾病（或称慢性肾功能衰竭尿毒症期）；（6）多个肢体缺失；（7）急性或亚急性重症肝炎；（8）良性脑肿瘤；（9）慢性肝功能衰竭失代偿期；（10）脑炎后遗症或脑膜炎后遗症；（11）深度昏迷；（12）双耳失聪；（13）双目失明；（14）瘫痪；（15）心脏瓣膜手术；（16）严重阿尔茨海默病；（17）严重脑损伤；（18）严重帕金森病；（19）严重Ⅲ度烧伤；（20）严重原发性肺动脉高压；（21）严重运动神经元病；（22）语言能力丧失；（23）重型再生障碍性贫血；（24）主动脉手术；（25）严重的多发性硬化；（26）严重的</w:t>
      </w:r>
      <w:r>
        <w:rPr>
          <w:rFonts w:hint="eastAsia" w:ascii="仿宋" w:hAnsi="仿宋" w:eastAsia="仿宋"/>
          <w:sz w:val="32"/>
          <w:szCs w:val="32"/>
        </w:rPr>
        <w:t>1</w:t>
      </w:r>
      <w:r>
        <w:rPr>
          <w:rFonts w:hint="eastAsia" w:ascii="仿宋" w:hAnsi="仿宋" w:eastAsia="仿宋" w:cs="仿宋_GB2312"/>
          <w:sz w:val="32"/>
          <w:szCs w:val="32"/>
        </w:rPr>
        <w:t>型糖尿病；（27）侵蚀性葡萄胎（或称恶性葡萄胎）；（28）系统性红斑狼疮并发重度的肾功能损害，该类疾病保障仅限于女性；（29）严重的原发性心肌病</w:t>
      </w:r>
      <w:r>
        <w:rPr>
          <w:rFonts w:hint="eastAsia" w:ascii="仿宋" w:hAnsi="仿宋" w:eastAsia="仿宋" w:cs="仿宋_GB2312"/>
          <w:sz w:val="32"/>
          <w:szCs w:val="32"/>
          <w:lang w:eastAsia="zh-CN"/>
        </w:rPr>
        <w:t>。</w:t>
      </w:r>
      <w:bookmarkStart w:id="0" w:name="_GoBack"/>
      <w:bookmarkEnd w:id="0"/>
    </w:p>
    <w:p>
      <w:pPr>
        <w:autoSpaceDE w:val="0"/>
        <w:autoSpaceDN w:val="0"/>
        <w:adjustRightInd w:val="0"/>
        <w:spacing w:line="600" w:lineRule="exact"/>
        <w:ind w:firstLine="640" w:firstLineChars="200"/>
        <w:rPr>
          <w:rFonts w:ascii="仿宋" w:hAnsi="仿宋" w:eastAsia="仿宋"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E4814"/>
    <w:rsid w:val="0B3E3904"/>
    <w:rsid w:val="16EE25E7"/>
    <w:rsid w:val="2F1E48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2019-04-26T07:52:00Z</dcterms:created>
  <dc:creator>风雨同周</dc:creator>
  <cp:lastModifiedBy>大柚子</cp:lastModifiedBy>
  <dcterms:modified xsi:type="dcterms:W3CDTF">2020-05-21T07:14:34Z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